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F9F" w:rsidRDefault="00255F9F" w:rsidP="00255F9F">
      <w:pPr>
        <w:spacing w:before="100" w:beforeAutospacing="1" w:after="0" w:line="240" w:lineRule="auto"/>
        <w:jc w:val="center"/>
        <w:rPr>
          <w:rFonts w:eastAsia="Times New Roman"/>
          <w:color w:val="365F91" w:themeColor="accent1" w:themeShade="BF"/>
          <w:lang w:eastAsia="ru-RU"/>
        </w:rPr>
      </w:pPr>
      <w:r w:rsidRPr="00255F9F">
        <w:rPr>
          <w:rFonts w:eastAsia="Times New Roman"/>
          <w:color w:val="365F91" w:themeColor="accent1" w:themeShade="BF"/>
          <w:lang w:eastAsia="ru-RU"/>
        </w:rPr>
        <w:t>10 СОВЕТОВ УЧИТЕЛЯ-ЛОГОПЕДА РОДИТЕЛЯМ ДОШКОЛЬНИКОВ</w:t>
      </w:r>
    </w:p>
    <w:p w:rsidR="00C61124" w:rsidRPr="00255F9F" w:rsidRDefault="00C61124" w:rsidP="00C61124">
      <w:pPr>
        <w:spacing w:after="0" w:line="240" w:lineRule="auto"/>
        <w:jc w:val="center"/>
        <w:rPr>
          <w:rFonts w:ascii="Tahoma" w:eastAsia="Times New Roman" w:hAnsi="Tahoma" w:cs="Tahoma"/>
          <w:b w:val="0"/>
          <w:bCs w:val="0"/>
          <w:color w:val="365F91" w:themeColor="accent1" w:themeShade="BF"/>
          <w:lang w:eastAsia="ru-RU"/>
        </w:rPr>
      </w:pPr>
    </w:p>
    <w:p w:rsidR="00255F9F" w:rsidRPr="00C61124" w:rsidRDefault="00255F9F" w:rsidP="00C61124">
      <w:pPr>
        <w:spacing w:after="0" w:line="240" w:lineRule="auto"/>
        <w:jc w:val="both"/>
        <w:rPr>
          <w:rFonts w:ascii="Tahoma" w:eastAsia="Times New Roman" w:hAnsi="Tahoma" w:cs="Tahoma"/>
          <w:b w:val="0"/>
          <w:bCs w:val="0"/>
          <w:color w:val="000000"/>
          <w:lang w:eastAsia="ru-RU"/>
        </w:rPr>
      </w:pPr>
      <w:r w:rsidRPr="00C61124">
        <w:rPr>
          <w:rFonts w:eastAsia="Times New Roman"/>
          <w:b w:val="0"/>
          <w:iCs/>
          <w:color w:val="000000"/>
          <w:lang w:eastAsia="ru-RU"/>
        </w:rPr>
        <w:t>Речь ребенка развивается под влиянием речи взрослых и в значительной мере зависит от достаточной речевой практики, нормального социального и речевого окружения, от воспитания и обучения, которые начинаются с первых дней жизни.</w:t>
      </w:r>
    </w:p>
    <w:p w:rsidR="00255F9F" w:rsidRPr="00685EDC" w:rsidRDefault="00255F9F" w:rsidP="00C61124">
      <w:pPr>
        <w:numPr>
          <w:ilvl w:val="0"/>
          <w:numId w:val="1"/>
        </w:numPr>
        <w:spacing w:after="0" w:line="259" w:lineRule="auto"/>
        <w:jc w:val="both"/>
        <w:rPr>
          <w:rFonts w:eastAsia="Times New Roman"/>
          <w:b w:val="0"/>
          <w:bCs w:val="0"/>
          <w:color w:val="000000"/>
          <w:lang w:eastAsia="ru-RU"/>
        </w:rPr>
      </w:pPr>
      <w:r w:rsidRPr="00685EDC">
        <w:rPr>
          <w:rFonts w:eastAsia="Times New Roman"/>
          <w:b w:val="0"/>
          <w:bCs w:val="0"/>
          <w:color w:val="000000"/>
          <w:lang w:eastAsia="ru-RU"/>
        </w:rPr>
        <w:t>Разговаривайте со своим ребенком во время всех видов деятельности, таких как приготовление еды, уборка, одевание-раздевание, игра, прогулка и т.д. Говорите о том, что вы делаете, видите, что делает ребенок, что делают другие люди и что видит ваш ребенок.</w:t>
      </w:r>
    </w:p>
    <w:p w:rsidR="00255F9F" w:rsidRPr="00685EDC" w:rsidRDefault="00255F9F" w:rsidP="00C61124">
      <w:pPr>
        <w:numPr>
          <w:ilvl w:val="0"/>
          <w:numId w:val="1"/>
        </w:numPr>
        <w:spacing w:after="0" w:line="259" w:lineRule="auto"/>
        <w:ind w:left="714" w:hanging="357"/>
        <w:jc w:val="both"/>
        <w:rPr>
          <w:rFonts w:eastAsia="Times New Roman"/>
          <w:b w:val="0"/>
          <w:bCs w:val="0"/>
          <w:color w:val="000000"/>
          <w:lang w:eastAsia="ru-RU"/>
        </w:rPr>
      </w:pPr>
      <w:r w:rsidRPr="00685EDC">
        <w:rPr>
          <w:rFonts w:eastAsia="Times New Roman"/>
          <w:b w:val="0"/>
          <w:bCs w:val="0"/>
          <w:color w:val="000000"/>
          <w:lang w:eastAsia="ru-RU"/>
        </w:rPr>
        <w:t>Говорите, используя ПРАВИЛЬНО построенные фразы, предложения. Ваше предложение должно быть на 1-2 слова длиннее, чем у ребенка. Если ваш ребенок пока еще изъясняется только однословными предложениями, то ваша фраза должна состоять из 2 слов.</w:t>
      </w:r>
    </w:p>
    <w:p w:rsidR="00255F9F" w:rsidRPr="00685EDC" w:rsidRDefault="00255F9F" w:rsidP="00C61124">
      <w:pPr>
        <w:numPr>
          <w:ilvl w:val="0"/>
          <w:numId w:val="1"/>
        </w:numPr>
        <w:spacing w:after="0" w:line="259" w:lineRule="auto"/>
        <w:ind w:left="714" w:hanging="357"/>
        <w:jc w:val="both"/>
        <w:rPr>
          <w:rFonts w:eastAsia="Times New Roman"/>
          <w:b w:val="0"/>
          <w:bCs w:val="0"/>
          <w:color w:val="000000"/>
          <w:lang w:eastAsia="ru-RU"/>
        </w:rPr>
      </w:pPr>
      <w:r w:rsidRPr="00685EDC">
        <w:rPr>
          <w:rFonts w:eastAsia="Times New Roman"/>
          <w:b w:val="0"/>
          <w:bCs w:val="0"/>
          <w:color w:val="000000"/>
          <w:lang w:eastAsia="ru-RU"/>
        </w:rPr>
        <w:t xml:space="preserve">Задавайте ОТКРЫТЫЕ вопросы. Это будет стимулировать вашего ребенка использовать несколько слов для ответа. Например, говорите «Что он делает?» </w:t>
      </w:r>
      <w:proofErr w:type="gramStart"/>
      <w:r w:rsidRPr="00685EDC">
        <w:rPr>
          <w:rFonts w:eastAsia="Times New Roman"/>
          <w:b w:val="0"/>
          <w:bCs w:val="0"/>
          <w:color w:val="000000"/>
          <w:lang w:eastAsia="ru-RU"/>
        </w:rPr>
        <w:t>вместо</w:t>
      </w:r>
      <w:proofErr w:type="gramEnd"/>
      <w:r w:rsidRPr="00685EDC">
        <w:rPr>
          <w:rFonts w:eastAsia="Times New Roman"/>
          <w:b w:val="0"/>
          <w:bCs w:val="0"/>
          <w:color w:val="000000"/>
          <w:lang w:eastAsia="ru-RU"/>
        </w:rPr>
        <w:t xml:space="preserve"> «Он играет?»</w:t>
      </w:r>
    </w:p>
    <w:p w:rsidR="00255F9F" w:rsidRPr="00685EDC" w:rsidRDefault="00255F9F" w:rsidP="00C61124">
      <w:pPr>
        <w:numPr>
          <w:ilvl w:val="0"/>
          <w:numId w:val="1"/>
        </w:numPr>
        <w:spacing w:after="0" w:line="259" w:lineRule="auto"/>
        <w:ind w:left="714" w:hanging="357"/>
        <w:jc w:val="both"/>
        <w:rPr>
          <w:rFonts w:eastAsia="Times New Roman"/>
          <w:b w:val="0"/>
          <w:bCs w:val="0"/>
          <w:color w:val="000000"/>
          <w:lang w:eastAsia="ru-RU"/>
        </w:rPr>
      </w:pPr>
      <w:r w:rsidRPr="00685EDC">
        <w:rPr>
          <w:rFonts w:eastAsia="Times New Roman"/>
          <w:b w:val="0"/>
          <w:bCs w:val="0"/>
          <w:color w:val="000000"/>
          <w:lang w:eastAsia="ru-RU"/>
        </w:rPr>
        <w:t>Выдерживайте временную паузу, чтобы у ребенка была возможность говорить и отвечать на вопросы. Слушайте звуки и шумы. Спросите «Что это?» Это может быть лай собаки, шум ветра, мотор самолета и т.д.</w:t>
      </w:r>
    </w:p>
    <w:p w:rsidR="00255F9F" w:rsidRPr="00685EDC" w:rsidRDefault="00255F9F" w:rsidP="00C61124">
      <w:pPr>
        <w:numPr>
          <w:ilvl w:val="0"/>
          <w:numId w:val="1"/>
        </w:numPr>
        <w:spacing w:after="0" w:line="259" w:lineRule="auto"/>
        <w:ind w:left="714" w:hanging="357"/>
        <w:jc w:val="both"/>
        <w:rPr>
          <w:rFonts w:eastAsia="Times New Roman"/>
          <w:b w:val="0"/>
          <w:bCs w:val="0"/>
          <w:color w:val="000000"/>
          <w:lang w:eastAsia="ru-RU"/>
        </w:rPr>
      </w:pPr>
      <w:r w:rsidRPr="00685EDC">
        <w:rPr>
          <w:rFonts w:eastAsia="Times New Roman"/>
          <w:b w:val="0"/>
          <w:bCs w:val="0"/>
          <w:color w:val="000000"/>
          <w:lang w:eastAsia="ru-RU"/>
        </w:rPr>
        <w:t>Расскажите короткий рассказ, историю. Затем помогите ребенку рассказать эту же историю Вам или кому-нибудь еще.</w:t>
      </w:r>
    </w:p>
    <w:p w:rsidR="00255F9F" w:rsidRPr="00685EDC" w:rsidRDefault="00255F9F" w:rsidP="00C61124">
      <w:pPr>
        <w:numPr>
          <w:ilvl w:val="0"/>
          <w:numId w:val="1"/>
        </w:numPr>
        <w:spacing w:after="0" w:line="259" w:lineRule="auto"/>
        <w:ind w:left="714" w:hanging="357"/>
        <w:jc w:val="both"/>
        <w:rPr>
          <w:rFonts w:eastAsia="Times New Roman"/>
          <w:b w:val="0"/>
          <w:bCs w:val="0"/>
          <w:color w:val="000000"/>
          <w:lang w:eastAsia="ru-RU"/>
        </w:rPr>
      </w:pPr>
      <w:r w:rsidRPr="00685EDC">
        <w:rPr>
          <w:rFonts w:eastAsia="Times New Roman"/>
          <w:b w:val="0"/>
          <w:bCs w:val="0"/>
          <w:color w:val="000000"/>
          <w:lang w:eastAsia="ru-RU"/>
        </w:rPr>
        <w:t>Если вам ребенок употребляет всего лишь несколько слов в речи, помогайте ему обогащать свою речь новыми словами. Выберите 5-6 слов (части тела, игрушки, продукты) и назовите их ребенку. Дайте ему</w:t>
      </w:r>
      <w:bookmarkStart w:id="0" w:name="_GoBack"/>
      <w:bookmarkEnd w:id="0"/>
      <w:r w:rsidRPr="00685EDC">
        <w:rPr>
          <w:rFonts w:eastAsia="Times New Roman"/>
          <w:b w:val="0"/>
          <w:bCs w:val="0"/>
          <w:color w:val="000000"/>
          <w:lang w:eastAsia="ru-RU"/>
        </w:rPr>
        <w:t xml:space="preserve"> возможность повторить эти слова. Не ожидайте, что ребенок произнесет их отлично. Воодушевите ребенка и продолжайте их заучивать. После того, как ребенок произнес эти слова, введите 5-6 новых слов.</w:t>
      </w:r>
    </w:p>
    <w:p w:rsidR="00255F9F" w:rsidRPr="00685EDC" w:rsidRDefault="00255F9F" w:rsidP="00C61124">
      <w:pPr>
        <w:numPr>
          <w:ilvl w:val="0"/>
          <w:numId w:val="1"/>
        </w:numPr>
        <w:spacing w:after="0" w:line="259" w:lineRule="auto"/>
        <w:ind w:left="714" w:hanging="357"/>
        <w:jc w:val="both"/>
        <w:rPr>
          <w:rFonts w:eastAsia="Times New Roman"/>
          <w:b w:val="0"/>
          <w:bCs w:val="0"/>
          <w:color w:val="000000"/>
          <w:lang w:eastAsia="ru-RU"/>
        </w:rPr>
      </w:pPr>
      <w:r w:rsidRPr="00685EDC">
        <w:rPr>
          <w:rFonts w:eastAsia="Times New Roman"/>
          <w:b w:val="0"/>
          <w:bCs w:val="0"/>
          <w:color w:val="000000"/>
          <w:lang w:eastAsia="ru-RU"/>
        </w:rPr>
        <w:t>Продолжайте добавлять слова до тех пор, пока ребенок не узнает большинство предметов, окружающей жизни. Занимайтесь каждый день.</w:t>
      </w:r>
    </w:p>
    <w:p w:rsidR="00255F9F" w:rsidRPr="00685EDC" w:rsidRDefault="00C61124" w:rsidP="00C61124">
      <w:pPr>
        <w:numPr>
          <w:ilvl w:val="0"/>
          <w:numId w:val="1"/>
        </w:numPr>
        <w:spacing w:after="0" w:line="259" w:lineRule="auto"/>
        <w:ind w:left="714" w:hanging="357"/>
        <w:jc w:val="both"/>
        <w:rPr>
          <w:rFonts w:eastAsia="Times New Roman"/>
          <w:b w:val="0"/>
          <w:bCs w:val="0"/>
          <w:color w:val="000000"/>
          <w:lang w:eastAsia="ru-RU"/>
        </w:rPr>
      </w:pPr>
      <w:r>
        <w:rPr>
          <w:noProof/>
          <w:lang w:eastAsia="ru-RU"/>
        </w:rPr>
        <w:drawing>
          <wp:anchor distT="0" distB="0" distL="114300" distR="114300" simplePos="0" relativeHeight="251658240" behindDoc="1" locked="0" layoutInCell="1" allowOverlap="1" wp14:anchorId="20CA008E" wp14:editId="008415AA">
            <wp:simplePos x="545465" y="545465"/>
            <wp:positionH relativeFrom="margin">
              <wp:align>right</wp:align>
            </wp:positionH>
            <wp:positionV relativeFrom="margin">
              <wp:align>bottom</wp:align>
            </wp:positionV>
            <wp:extent cx="3587750" cy="2770505"/>
            <wp:effectExtent l="0" t="0" r="0" b="0"/>
            <wp:wrapTight wrapText="bothSides">
              <wp:wrapPolygon edited="1">
                <wp:start x="0" y="16883"/>
                <wp:lineTo x="0" y="21490"/>
                <wp:lineTo x="21413" y="21490"/>
                <wp:lineTo x="21413" y="0"/>
                <wp:lineTo x="0" y="16883"/>
              </wp:wrapPolygon>
            </wp:wrapTight>
            <wp:docPr id="1" name="Рисунок 1" descr="http://pro.radiomayak.ru/wp-content/uploads/2018/09/adaptaz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ro.radiomayak.ru/wp-content/uploads/2018/09/adaptazi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05389" cy="27842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55F9F" w:rsidRPr="00685EDC">
        <w:rPr>
          <w:rFonts w:eastAsia="Times New Roman"/>
          <w:b w:val="0"/>
          <w:bCs w:val="0"/>
          <w:color w:val="000000"/>
          <w:lang w:eastAsia="ru-RU"/>
        </w:rPr>
        <w:t>Если ребенок называет только одно слово, начните учить его коротким фразам. Используйте слова, которые ваш ребенок знает. Добавьте цвет, размер, действие. Например, если ребенок говорит «мяч», последовательно научите его говорить «Большой мяч», «Танин мяч», «круглый мяч» и т.д.</w:t>
      </w:r>
    </w:p>
    <w:p w:rsidR="00255F9F" w:rsidRPr="00685EDC" w:rsidRDefault="00255F9F" w:rsidP="00C61124">
      <w:pPr>
        <w:numPr>
          <w:ilvl w:val="0"/>
          <w:numId w:val="1"/>
        </w:numPr>
        <w:spacing w:after="0" w:line="259" w:lineRule="auto"/>
        <w:ind w:left="714" w:hanging="357"/>
        <w:jc w:val="both"/>
        <w:rPr>
          <w:rFonts w:eastAsia="Times New Roman"/>
          <w:b w:val="0"/>
          <w:bCs w:val="0"/>
          <w:color w:val="000000"/>
          <w:lang w:eastAsia="ru-RU"/>
        </w:rPr>
      </w:pPr>
      <w:r w:rsidRPr="00685EDC">
        <w:rPr>
          <w:rFonts w:eastAsia="Times New Roman"/>
          <w:b w:val="0"/>
          <w:bCs w:val="0"/>
          <w:color w:val="000000"/>
          <w:lang w:eastAsia="ru-RU"/>
        </w:rPr>
        <w:t>Большинство занятий проводите в игровой форме. Работа с ребенком должна активизировать речевое подражание, формировать элементы связной речи, развивать память и внимание.</w:t>
      </w:r>
    </w:p>
    <w:p w:rsidR="004218F8" w:rsidRDefault="00255F9F" w:rsidP="00C61124">
      <w:pPr>
        <w:numPr>
          <w:ilvl w:val="0"/>
          <w:numId w:val="1"/>
        </w:numPr>
        <w:spacing w:after="0" w:line="259" w:lineRule="auto"/>
        <w:ind w:left="714" w:hanging="357"/>
        <w:jc w:val="both"/>
      </w:pPr>
      <w:r w:rsidRPr="00C61124">
        <w:rPr>
          <w:rFonts w:eastAsia="Times New Roman"/>
          <w:b w:val="0"/>
          <w:bCs w:val="0"/>
          <w:color w:val="000000"/>
          <w:lang w:eastAsia="ru-RU"/>
        </w:rPr>
        <w:t>Весьма важно уже в раннем возрасте обратить внимание на речевое развитие ребенка, а не дожидаться, когда он «сам заговорит».</w:t>
      </w:r>
    </w:p>
    <w:sectPr w:rsidR="004218F8" w:rsidSect="00255F9F">
      <w:pgSz w:w="11906" w:h="16838"/>
      <w:pgMar w:top="851" w:right="851" w:bottom="851" w:left="851" w:header="709" w:footer="709" w:gutter="0"/>
      <w:pgBorders w:offsetFrom="page">
        <w:top w:val="twistedLines1" w:sz="20" w:space="24" w:color="31849B" w:themeColor="accent5" w:themeShade="BF"/>
        <w:left w:val="twistedLines1" w:sz="20" w:space="24" w:color="31849B" w:themeColor="accent5" w:themeShade="BF"/>
        <w:bottom w:val="twistedLines1" w:sz="20" w:space="24" w:color="31849B" w:themeColor="accent5" w:themeShade="BF"/>
        <w:right w:val="twistedLines1" w:sz="20" w:space="24" w:color="31849B" w:themeColor="accent5"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943DF6"/>
    <w:multiLevelType w:val="multilevel"/>
    <w:tmpl w:val="8A58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2"/>
  </w:compat>
  <w:rsids>
    <w:rsidRoot w:val="00255F9F"/>
    <w:rsid w:val="001B16E6"/>
    <w:rsid w:val="00255F9F"/>
    <w:rsid w:val="004218F8"/>
    <w:rsid w:val="00C611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5F9F"/>
    <w:pPr>
      <w:spacing w:after="200" w:line="276" w:lineRule="auto"/>
    </w:pPr>
    <w:rPr>
      <w:rFonts w:ascii="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5F9F"/>
    <w:pPr>
      <w:ind w:left="720"/>
      <w:contextualSpacing/>
    </w:pPr>
  </w:style>
  <w:style w:type="paragraph" w:styleId="a4">
    <w:name w:val="Balloon Text"/>
    <w:basedOn w:val="a"/>
    <w:link w:val="a5"/>
    <w:uiPriority w:val="99"/>
    <w:semiHidden/>
    <w:unhideWhenUsed/>
    <w:rsid w:val="00C6112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61124"/>
    <w:rPr>
      <w:rFonts w:ascii="Tahoma" w:hAnsi="Tahoma" w:cs="Tahoma"/>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350</Words>
  <Characters>1997</Characters>
  <Application>Microsoft Office Word</Application>
  <DocSecurity>0</DocSecurity>
  <Lines>16</Lines>
  <Paragraphs>4</Paragraphs>
  <ScaleCrop>false</ScaleCrop>
  <Company/>
  <LinksUpToDate>false</LinksUpToDate>
  <CharactersWithSpaces>2343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Пользователь1</dc:creator>
  <cp:lastModifiedBy>User</cp:lastModifiedBy>
  <cp:revision>2</cp:revision>
  <dcterms:created xsi:type="dcterms:W3CDTF">2018-10-19T10:35:00Z</dcterms:created>
  <dcterms:modified xsi:type="dcterms:W3CDTF">2018-10-21T15:06:00Z</dcterms:modified>
</cp:coreProperties>
</file>