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B9E" w:rsidRPr="00B77782" w:rsidRDefault="00B86B9E" w:rsidP="00B86B9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0"/>
          <w:szCs w:val="40"/>
          <w:lang w:eastAsia="ru-RU"/>
        </w:rPr>
      </w:pPr>
      <w:r w:rsidRPr="00B77782">
        <w:rPr>
          <w:rFonts w:ascii="Times New Roman" w:eastAsia="Times New Roman" w:hAnsi="Times New Roman" w:cs="Times New Roman"/>
          <w:b/>
          <w:bCs/>
          <w:i/>
          <w:noProof/>
          <w:color w:val="FF0000"/>
          <w:kern w:val="36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 wp14:anchorId="6A411637" wp14:editId="5DFE1B96">
            <wp:simplePos x="584200" y="541655"/>
            <wp:positionH relativeFrom="margin">
              <wp:align>left</wp:align>
            </wp:positionH>
            <wp:positionV relativeFrom="margin">
              <wp:align>top</wp:align>
            </wp:positionV>
            <wp:extent cx="2732405" cy="13716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83" cy="137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3A38" w:rsidRPr="003B3A38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0"/>
          <w:szCs w:val="40"/>
          <w:lang w:eastAsia="ru-RU"/>
        </w:rPr>
        <w:t xml:space="preserve">Особенности развития речи у мальчиков и девочек. </w:t>
      </w:r>
    </w:p>
    <w:p w:rsidR="003B3A38" w:rsidRPr="00B86B9E" w:rsidRDefault="003B3A38" w:rsidP="00B86B9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28"/>
          <w:szCs w:val="28"/>
          <w:lang w:eastAsia="ru-RU"/>
        </w:rPr>
      </w:pPr>
      <w:r w:rsidRPr="003B3A38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28"/>
          <w:szCs w:val="28"/>
          <w:lang w:eastAsia="ru-RU"/>
        </w:rPr>
        <w:t>(Некоторые рекомендации родителям и педагогам)</w:t>
      </w:r>
    </w:p>
    <w:p w:rsidR="003B3A38" w:rsidRDefault="003B3A38" w:rsidP="003B3A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B3A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 многих методических пособиях, в том числе и в литературе, предназначенной для логопедов, мы встречаем строгие рамки, в которые при своём развитии должны укладываться дети независимо от пола. </w:t>
      </w:r>
    </w:p>
    <w:p w:rsidR="003B3A38" w:rsidRDefault="003B3A38" w:rsidP="003B3A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3B3A38">
        <w:rPr>
          <w:rFonts w:ascii="Times New Roman" w:eastAsia="Times New Roman" w:hAnsi="Times New Roman" w:cs="Times New Roman"/>
          <w:sz w:val="32"/>
          <w:szCs w:val="32"/>
          <w:lang w:eastAsia="ru-RU"/>
        </w:rPr>
        <w:t>Нейропсихологами</w:t>
      </w:r>
      <w:proofErr w:type="spellEnd"/>
      <w:r w:rsidRPr="003B3A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психологами давно доказано, что у здоровых мальчиков и девочек разный мозг, разные пути развития, Значит, им необходимы разные программы обучения. Вот некоторые факты.</w:t>
      </w:r>
    </w:p>
    <w:p w:rsidR="003B3A38" w:rsidRDefault="003B3A38" w:rsidP="003B3A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B3A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 мальчиков детство длится дольше, чем у девочек: </w:t>
      </w:r>
    </w:p>
    <w:p w:rsidR="003B3A38" w:rsidRDefault="003B3A38" w:rsidP="003B3A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B3A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девочки рождаются более </w:t>
      </w:r>
      <w:proofErr w:type="gramStart"/>
      <w:r w:rsidRPr="003B3A38">
        <w:rPr>
          <w:rFonts w:ascii="Times New Roman" w:eastAsia="Times New Roman" w:hAnsi="Times New Roman" w:cs="Times New Roman"/>
          <w:sz w:val="32"/>
          <w:szCs w:val="32"/>
          <w:lang w:eastAsia="ru-RU"/>
        </w:rPr>
        <w:t>зрелыми</w:t>
      </w:r>
      <w:proofErr w:type="gramEnd"/>
      <w:r w:rsidRPr="003B3A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3-4 недели;</w:t>
      </w:r>
    </w:p>
    <w:p w:rsidR="003B3A38" w:rsidRDefault="003B3A38" w:rsidP="003B3A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B3A38">
        <w:rPr>
          <w:rFonts w:ascii="Times New Roman" w:eastAsia="Times New Roman" w:hAnsi="Times New Roman" w:cs="Times New Roman"/>
          <w:sz w:val="32"/>
          <w:szCs w:val="32"/>
          <w:lang w:eastAsia="ru-RU"/>
        </w:rPr>
        <w:t>- мальчики на 2-3 мес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3B3A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начинают ходить позже, чем девочки;</w:t>
      </w:r>
    </w:p>
    <w:p w:rsidR="003B3A38" w:rsidRDefault="003B3A38" w:rsidP="003B3A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B3A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мальчики на 4-6 месяцев позже начинают говорить; </w:t>
      </w:r>
    </w:p>
    <w:p w:rsidR="003B3A38" w:rsidRDefault="003B3A38" w:rsidP="003B3A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B3A38">
        <w:rPr>
          <w:rFonts w:ascii="Times New Roman" w:eastAsia="Times New Roman" w:hAnsi="Times New Roman" w:cs="Times New Roman"/>
          <w:sz w:val="32"/>
          <w:szCs w:val="32"/>
          <w:lang w:eastAsia="ru-RU"/>
        </w:rPr>
        <w:t>- к периоду поступления в школу мальчики «младше» девочек по своему биологическому возрасту на целый год.</w:t>
      </w:r>
    </w:p>
    <w:p w:rsidR="003B3A38" w:rsidRDefault="003B3A38" w:rsidP="003B3A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B3A38">
        <w:rPr>
          <w:rFonts w:ascii="Times New Roman" w:eastAsia="Times New Roman" w:hAnsi="Times New Roman" w:cs="Times New Roman"/>
          <w:sz w:val="32"/>
          <w:szCs w:val="32"/>
          <w:lang w:eastAsia="ru-RU"/>
        </w:rPr>
        <w:t>На что же должны обратить внимание родители, воспитатели, учителя при работе над развитием устной и письменной речи мальчиков и девочек? Как нужно развивать речь у всех детей, и какие особенности мальчиков и девочек нужно учитывать при этом?</w:t>
      </w:r>
      <w:r w:rsidR="003B10A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B3A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Какие речевые функции нужно развивать специально у мальчиков и девочек? </w:t>
      </w:r>
    </w:p>
    <w:p w:rsidR="00B86B9E" w:rsidRDefault="003B3A38" w:rsidP="00B86B9E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B3A3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Особенности мальчиков и девочек,</w:t>
      </w:r>
    </w:p>
    <w:p w:rsidR="003B3A38" w:rsidRPr="003B3A38" w:rsidRDefault="003B3A38" w:rsidP="00B86B9E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B3A3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влияющие на развитие речи в норме.</w:t>
      </w:r>
    </w:p>
    <w:tbl>
      <w:tblPr>
        <w:tblW w:w="105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2"/>
        <w:gridCol w:w="3686"/>
        <w:gridCol w:w="3402"/>
      </w:tblGrid>
      <w:tr w:rsidR="003B10AB" w:rsidRPr="003B3A38" w:rsidTr="003B10AB">
        <w:trPr>
          <w:trHeight w:val="316"/>
        </w:trPr>
        <w:tc>
          <w:tcPr>
            <w:tcW w:w="3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Мальчики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Девочки</w:t>
            </w:r>
          </w:p>
        </w:tc>
      </w:tr>
      <w:tr w:rsidR="003B3A38" w:rsidRPr="003B3A38" w:rsidTr="003B10AB">
        <w:tc>
          <w:tcPr>
            <w:tcW w:w="3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Острота слуха до 8 лет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Выше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Ниже</w:t>
            </w:r>
          </w:p>
        </w:tc>
      </w:tr>
      <w:tr w:rsidR="003B3A38" w:rsidRPr="003B3A38" w:rsidTr="003B10AB">
        <w:tc>
          <w:tcPr>
            <w:tcW w:w="3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Чувствительность к шуму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Менее чувствительны, больше шумят сами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 чувствительны</w:t>
            </w:r>
          </w:p>
        </w:tc>
      </w:tr>
      <w:tr w:rsidR="003B3A38" w:rsidRPr="003B3A38" w:rsidTr="003B10AB">
        <w:tc>
          <w:tcPr>
            <w:tcW w:w="3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Кожная чувствительность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Ниже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Выше</w:t>
            </w:r>
          </w:p>
        </w:tc>
      </w:tr>
      <w:tr w:rsidR="003B3A38" w:rsidRPr="003B3A38" w:rsidTr="003B10AB">
        <w:tc>
          <w:tcPr>
            <w:tcW w:w="3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Созревание левого полушария</w:t>
            </w: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(логическое, речевое мышление)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B77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Медленное.</w:t>
            </w:r>
            <w:r w:rsidR="00B77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возрастом начинает лидировать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Быстрое</w:t>
            </w:r>
          </w:p>
        </w:tc>
      </w:tr>
      <w:tr w:rsidR="003B3A38" w:rsidRPr="003B3A38" w:rsidTr="003B10AB">
        <w:tc>
          <w:tcPr>
            <w:tcW w:w="3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1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Созревание правого полушария (</w:t>
            </w:r>
            <w:proofErr w:type="spellStart"/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пространствен</w:t>
            </w:r>
            <w:proofErr w:type="spellEnd"/>
            <w:r w:rsidR="003B10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</w:t>
            </w:r>
            <w:r w:rsidR="003B10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временная ориентация).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Быстрое.</w:t>
            </w:r>
          </w:p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 уже в 6 лет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Медленное.</w:t>
            </w:r>
          </w:p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Трудности даже в 13 лет</w:t>
            </w:r>
          </w:p>
        </w:tc>
      </w:tr>
      <w:tr w:rsidR="003B3A38" w:rsidRPr="003B3A38" w:rsidTr="003B10AB">
        <w:tc>
          <w:tcPr>
            <w:tcW w:w="3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1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нервных путей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Медленное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1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Быстрое</w:t>
            </w:r>
            <w:proofErr w:type="gramStart"/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3B10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</w:t>
            </w: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ервные связи намного богаче </w:t>
            </w:r>
          </w:p>
        </w:tc>
      </w:tr>
      <w:tr w:rsidR="003B3A38" w:rsidRPr="003B3A38" w:rsidTr="003B10AB">
        <w:tc>
          <w:tcPr>
            <w:tcW w:w="3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мышление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Меньше говорят, но мыслят нестандартно, интересно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B77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Лучше развита речь, но мышление </w:t>
            </w:r>
            <w:bookmarkStart w:id="0" w:name="_GoBack"/>
            <w:bookmarkEnd w:id="0"/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однотипно</w:t>
            </w:r>
          </w:p>
        </w:tc>
      </w:tr>
      <w:tr w:rsidR="003B3A38" w:rsidRPr="003B3A38" w:rsidTr="00B77782">
        <w:trPr>
          <w:trHeight w:val="1001"/>
        </w:trPr>
        <w:tc>
          <w:tcPr>
            <w:tcW w:w="346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Поисковая деятельность.</w:t>
            </w:r>
          </w:p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Выдвигают новые идеи, лучше решают принципиально новые задачи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Лучше выполняют типовые задачи</w:t>
            </w:r>
          </w:p>
        </w:tc>
      </w:tr>
      <w:tr w:rsidR="003B3A38" w:rsidRPr="003B3A38" w:rsidTr="00B77782">
        <w:trPr>
          <w:trHeight w:val="2269"/>
        </w:trPr>
        <w:tc>
          <w:tcPr>
            <w:tcW w:w="346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B3A38" w:rsidRPr="003B3A38" w:rsidRDefault="003B10AB" w:rsidP="00B77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3B3A38"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детей, особенно у мальчиков, сильно развита потребность в поисковой деятельности, которая требует ухода от комфортных условий. Они лазают на чердаки и в подвалы, убегают с детских площадок, осваивают новые территории, тянутся ко всему новому. Дети сами создают ситуацию, вызывающую первую фазу стресса. А, поисковая деятельность лежит в основе творчества</w:t>
            </w:r>
          </w:p>
        </w:tc>
      </w:tr>
      <w:tr w:rsidR="003B3A38" w:rsidRPr="003B3A38" w:rsidTr="003B10AB">
        <w:tc>
          <w:tcPr>
            <w:tcW w:w="3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Нахождение словесных ассоциаций 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Лучше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Хуже</w:t>
            </w:r>
          </w:p>
        </w:tc>
      </w:tr>
      <w:tr w:rsidR="003B3A38" w:rsidRPr="003B3A38" w:rsidTr="003B10AB">
        <w:tc>
          <w:tcPr>
            <w:tcW w:w="3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 врабатываемости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Медленно набирают нужный уровень работоспособности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Быстро набирают работоспособность</w:t>
            </w:r>
          </w:p>
        </w:tc>
      </w:tr>
      <w:tr w:rsidR="003B3A38" w:rsidRPr="003B3A38" w:rsidTr="003B10AB">
        <w:tc>
          <w:tcPr>
            <w:tcW w:w="3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памяти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Длится достаточно долго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Завершается рано.</w:t>
            </w:r>
          </w:p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 опираются на механическое запоминание</w:t>
            </w:r>
          </w:p>
        </w:tc>
      </w:tr>
      <w:tr w:rsidR="003B3A38" w:rsidRPr="003B3A38" w:rsidTr="003B10AB">
        <w:tc>
          <w:tcPr>
            <w:tcW w:w="3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1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вы</w:t>
            </w:r>
            <w:r w:rsidR="003B10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полнения заданий, тщательность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Низкое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Высокое</w:t>
            </w:r>
          </w:p>
        </w:tc>
      </w:tr>
      <w:tr w:rsidR="003B3A38" w:rsidRPr="003B3A38" w:rsidTr="003B10AB">
        <w:tc>
          <w:tcPr>
            <w:tcW w:w="3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Скорость чтения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Ниже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Выше</w:t>
            </w:r>
          </w:p>
        </w:tc>
      </w:tr>
      <w:tr w:rsidR="003B3A38" w:rsidRPr="003B3A38" w:rsidTr="003B10AB">
        <w:tc>
          <w:tcPr>
            <w:tcW w:w="3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Правописание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Хуже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Лучше</w:t>
            </w:r>
          </w:p>
        </w:tc>
      </w:tr>
      <w:tr w:rsidR="003B3A38" w:rsidRPr="003B3A38" w:rsidTr="003B10AB">
        <w:tc>
          <w:tcPr>
            <w:tcW w:w="3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Поведение ребёнка при ответе на уроке, при общении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Смотрят </w:t>
            </w: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не на</w:t>
            </w: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учителя,</w:t>
            </w: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больше нацелены на информацию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B86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Смотрят </w:t>
            </w: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 лицо</w:t>
            </w: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учителю</w:t>
            </w: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улавливают оттенки его мимики, </w:t>
            </w:r>
            <w:r w:rsidR="00B86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корректируя</w:t>
            </w: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свой ответ</w:t>
            </w:r>
            <w:r w:rsidR="00B77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86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ацелены на общение</w:t>
            </w:r>
          </w:p>
        </w:tc>
      </w:tr>
      <w:tr w:rsidR="003B3A38" w:rsidRPr="003B3A38" w:rsidTr="003B10AB">
        <w:tc>
          <w:tcPr>
            <w:tcW w:w="3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Добрые слова (которые нравятся самим детям)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B86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Водитель, десантник, банкир, и пр. </w:t>
            </w:r>
            <w:r w:rsidR="00B86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</w:t>
            </w: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уменьшительно-ласкательных слов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B86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Чаще уменьшительно-ласкательные слова. </w:t>
            </w:r>
            <w:r w:rsidR="003B10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озитивных слов больше</w:t>
            </w:r>
          </w:p>
        </w:tc>
      </w:tr>
      <w:tr w:rsidR="003B3A38" w:rsidRPr="003B3A38" w:rsidTr="003B10AB">
        <w:tc>
          <w:tcPr>
            <w:tcW w:w="3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Рисунки</w:t>
            </w: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Танки, самолёты, человек – паук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Дом, цветы, животные, </w:t>
            </w: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человек!</w:t>
            </w:r>
          </w:p>
        </w:tc>
      </w:tr>
      <w:tr w:rsidR="003B3A38" w:rsidRPr="003B3A38" w:rsidTr="003B10AB">
        <w:tc>
          <w:tcPr>
            <w:tcW w:w="3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Нарушения речи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1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Бывают чаще и тяжелее.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1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Бывают реже. </w:t>
            </w:r>
          </w:p>
        </w:tc>
      </w:tr>
      <w:tr w:rsidR="003B3A38" w:rsidRPr="003B3A38" w:rsidTr="003B10AB">
        <w:tc>
          <w:tcPr>
            <w:tcW w:w="3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1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Адаптация к неадекватному </w:t>
            </w:r>
            <w:proofErr w:type="spellStart"/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="003B10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воздействию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Адаптируются хуже, стараются не подчиниться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3A38" w:rsidRPr="003B3A38" w:rsidRDefault="003B3A38" w:rsidP="003B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Адаптируются лучше</w:t>
            </w:r>
          </w:p>
        </w:tc>
      </w:tr>
    </w:tbl>
    <w:p w:rsidR="003B3A38" w:rsidRPr="003B3A38" w:rsidRDefault="003B3A38" w:rsidP="003B3A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B3A38">
        <w:rPr>
          <w:rFonts w:ascii="Times New Roman" w:eastAsia="Times New Roman" w:hAnsi="Times New Roman" w:cs="Times New Roman"/>
          <w:sz w:val="32"/>
          <w:szCs w:val="32"/>
          <w:lang w:eastAsia="ru-RU"/>
        </w:rPr>
        <w:t>Этот, далеко неполный перечень различий мальчиков и девочек, убедительно свидетельствует о том, что взрослым при общении с детьми, при развитии их речи необходимо учитывать не только индивидуальные, но и половые особенности каждого ребёнка.</w:t>
      </w:r>
    </w:p>
    <w:sectPr w:rsidR="003B3A38" w:rsidRPr="003B3A38" w:rsidSect="00B77782">
      <w:pgSz w:w="11906" w:h="16838"/>
      <w:pgMar w:top="851" w:right="851" w:bottom="851" w:left="851" w:header="709" w:footer="709" w:gutter="0"/>
      <w:pgBorders w:offsetFrom="page">
        <w:top w:val="thinThickThinMediumGap" w:sz="24" w:space="24" w:color="C00000"/>
        <w:left w:val="thinThickThinMediumGap" w:sz="24" w:space="24" w:color="C00000"/>
        <w:bottom w:val="thinThickThinMediumGap" w:sz="24" w:space="24" w:color="C00000"/>
        <w:right w:val="thin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A38"/>
    <w:rsid w:val="003B10AB"/>
    <w:rsid w:val="003B3A38"/>
    <w:rsid w:val="00693A06"/>
    <w:rsid w:val="00B77782"/>
    <w:rsid w:val="00B8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3A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B3A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A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B3A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B3A38"/>
    <w:rPr>
      <w:color w:val="000000"/>
      <w:u w:val="single"/>
    </w:rPr>
  </w:style>
  <w:style w:type="paragraph" w:styleId="a4">
    <w:name w:val="Normal (Web)"/>
    <w:basedOn w:val="a"/>
    <w:uiPriority w:val="99"/>
    <w:unhideWhenUsed/>
    <w:rsid w:val="003B3A38"/>
    <w:pPr>
      <w:spacing w:after="10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86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6B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3A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B3A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A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B3A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B3A38"/>
    <w:rPr>
      <w:color w:val="000000"/>
      <w:u w:val="single"/>
    </w:rPr>
  </w:style>
  <w:style w:type="paragraph" w:styleId="a4">
    <w:name w:val="Normal (Web)"/>
    <w:basedOn w:val="a"/>
    <w:uiPriority w:val="99"/>
    <w:unhideWhenUsed/>
    <w:rsid w:val="003B3A38"/>
    <w:pPr>
      <w:spacing w:after="10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86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6B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2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2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86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52025">
                      <w:marLeft w:val="225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996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апв</dc:creator>
  <cp:lastModifiedBy>апв</cp:lastModifiedBy>
  <cp:revision>1</cp:revision>
  <dcterms:created xsi:type="dcterms:W3CDTF">2013-12-05T07:12:00Z</dcterms:created>
  <dcterms:modified xsi:type="dcterms:W3CDTF">2013-12-05T08:03:00Z</dcterms:modified>
</cp:coreProperties>
</file>