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13" w:rsidRPr="005A1797" w:rsidRDefault="00351C13" w:rsidP="00351C13">
      <w:pPr>
        <w:pStyle w:val="2"/>
        <w:jc w:val="center"/>
        <w:rPr>
          <w:color w:val="7030A0"/>
        </w:rPr>
      </w:pPr>
      <w:r w:rsidRPr="005A1797">
        <w:rPr>
          <w:color w:val="7030A0"/>
        </w:rPr>
        <w:t>Что такое речевая готовность ребёнка к школе?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 xml:space="preserve">Особые критерии </w:t>
      </w:r>
      <w:hyperlink r:id="rId5" w:tgtFrame="_blank" w:history="1">
        <w:r w:rsidRPr="004B4624">
          <w:rPr>
            <w:rStyle w:val="a3"/>
            <w:color w:val="auto"/>
            <w:sz w:val="28"/>
            <w:szCs w:val="28"/>
            <w:u w:val="none"/>
          </w:rPr>
          <w:t>готовности к школьному обучению</w:t>
        </w:r>
      </w:hyperlink>
      <w:r w:rsidR="005A1797">
        <w:rPr>
          <w:sz w:val="28"/>
          <w:szCs w:val="28"/>
        </w:rPr>
        <w:t xml:space="preserve"> </w:t>
      </w:r>
      <w:r w:rsidRPr="004B4624">
        <w:rPr>
          <w:sz w:val="28"/>
          <w:szCs w:val="28"/>
        </w:rPr>
        <w:t xml:space="preserve">предъявляются к усвоению ребенком родного языка как средства общения. 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1. Сформированность звуковой стороны речи. Ребенок должен владеть правильным, четким звукопроизношением звуков всех фонетических групп.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 xml:space="preserve">2. </w:t>
      </w:r>
      <w:proofErr w:type="gramStart"/>
      <w:r w:rsidRPr="004B4624">
        <w:rPr>
          <w:sz w:val="28"/>
          <w:szCs w:val="28"/>
        </w:rPr>
        <w:t>Полная</w:t>
      </w:r>
      <w:proofErr w:type="gramEnd"/>
      <w:r w:rsidRPr="004B4624">
        <w:rPr>
          <w:sz w:val="28"/>
          <w:szCs w:val="28"/>
        </w:rPr>
        <w:t xml:space="preserve"> </w:t>
      </w:r>
      <w:proofErr w:type="spellStart"/>
      <w:r w:rsidRPr="004B4624">
        <w:rPr>
          <w:sz w:val="28"/>
          <w:szCs w:val="28"/>
        </w:rPr>
        <w:t>сформированность</w:t>
      </w:r>
      <w:proofErr w:type="spellEnd"/>
      <w:r w:rsidRPr="004B4624">
        <w:rPr>
          <w:sz w:val="28"/>
          <w:szCs w:val="28"/>
        </w:rPr>
        <w:t xml:space="preserve"> фонематических процессов, умение слышать и различать, дифференцировать фонемы (звуки) родного языка.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3. Готовность к звукобуквенному анализу и синтезу речи.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 xml:space="preserve">4. Умение пользоваться разными </w:t>
      </w:r>
      <w:hyperlink r:id="rId6" w:tgtFrame="_blank" w:history="1">
        <w:r w:rsidRPr="004B4624">
          <w:rPr>
            <w:rStyle w:val="a3"/>
            <w:color w:val="auto"/>
            <w:sz w:val="28"/>
            <w:szCs w:val="28"/>
            <w:u w:val="none"/>
          </w:rPr>
          <w:t>способами словообразования</w:t>
        </w:r>
      </w:hyperlink>
      <w:r w:rsidRPr="004B4624">
        <w:rPr>
          <w:sz w:val="28"/>
          <w:szCs w:val="28"/>
        </w:rPr>
        <w:t>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5. Сформированность грамматического строя речи: умение пользоваться развернутой фразовой речью, умение работать с предложением.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 xml:space="preserve">Наличие у </w:t>
      </w:r>
      <w:r w:rsidR="005A1797">
        <w:rPr>
          <w:sz w:val="28"/>
          <w:szCs w:val="28"/>
        </w:rPr>
        <w:t>детей</w:t>
      </w:r>
      <w:r w:rsidRPr="004B4624">
        <w:rPr>
          <w:sz w:val="28"/>
          <w:szCs w:val="28"/>
        </w:rPr>
        <w:t xml:space="preserve"> даже слабых отклонений в фонематическом и лексико-грамматическом развитии ведет к серьезным проблемам в усвоении программ общеобразовательной школы.</w:t>
      </w:r>
      <w:r w:rsidR="005A1797">
        <w:rPr>
          <w:sz w:val="28"/>
          <w:szCs w:val="28"/>
        </w:rPr>
        <w:t xml:space="preserve"> </w:t>
      </w:r>
      <w:r w:rsidRPr="004B4624">
        <w:rPr>
          <w:sz w:val="28"/>
          <w:szCs w:val="28"/>
        </w:rPr>
        <w:t>Задача логопеда — устранить речевые дефекты и развить устную и письменную речь ребенка до такого уровня, на котором он бы смог успешно обучаться в школе.</w:t>
      </w:r>
      <w:r w:rsidR="005A1797">
        <w:rPr>
          <w:sz w:val="28"/>
          <w:szCs w:val="28"/>
        </w:rPr>
        <w:t xml:space="preserve"> </w:t>
      </w:r>
      <w:r w:rsidRPr="004B4624">
        <w:rPr>
          <w:sz w:val="28"/>
          <w:szCs w:val="28"/>
        </w:rPr>
        <w:t>Для воспитания полноценной речи нужно устранить все, что мешает свободному общению ребенка с коллективом. Ведь в семье малыша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:rsidR="00351C13" w:rsidRPr="004B4624" w:rsidRDefault="005A1797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начальных этапах дети </w:t>
      </w:r>
      <w:r w:rsidR="00351C13" w:rsidRPr="004B4624">
        <w:rPr>
          <w:sz w:val="28"/>
          <w:szCs w:val="28"/>
        </w:rPr>
        <w:t xml:space="preserve">пишут преимущественно так, как говорят, поэтому среди неуспевающих </w:t>
      </w:r>
      <w:r>
        <w:rPr>
          <w:sz w:val="28"/>
          <w:szCs w:val="28"/>
        </w:rPr>
        <w:t>учащихся</w:t>
      </w:r>
      <w:r w:rsidR="00351C13" w:rsidRPr="004B4624">
        <w:rPr>
          <w:sz w:val="28"/>
          <w:szCs w:val="28"/>
        </w:rPr>
        <w:t xml:space="preserve"> (в первую очередь по родному языку и чтению) отмечается большой процент детей с фонетическими </w:t>
      </w:r>
      <w:r>
        <w:rPr>
          <w:sz w:val="28"/>
          <w:szCs w:val="28"/>
        </w:rPr>
        <w:t>нарушениями</w:t>
      </w:r>
      <w:r w:rsidR="00351C13" w:rsidRPr="004B4624">
        <w:rPr>
          <w:sz w:val="28"/>
          <w:szCs w:val="28"/>
        </w:rPr>
        <w:t xml:space="preserve">. Это одна из причин возникновения </w:t>
      </w:r>
      <w:hyperlink r:id="rId7" w:tgtFrame="_blank" w:history="1">
        <w:proofErr w:type="spellStart"/>
        <w:r w:rsidR="00351C13" w:rsidRPr="004B4624">
          <w:rPr>
            <w:rStyle w:val="a3"/>
            <w:color w:val="auto"/>
            <w:sz w:val="28"/>
            <w:szCs w:val="28"/>
            <w:u w:val="none"/>
          </w:rPr>
          <w:t>дисграфии</w:t>
        </w:r>
        <w:proofErr w:type="spellEnd"/>
      </w:hyperlink>
      <w:r w:rsidR="00351C13" w:rsidRPr="004B4624">
        <w:rPr>
          <w:sz w:val="28"/>
          <w:szCs w:val="28"/>
        </w:rPr>
        <w:t xml:space="preserve"> (нарушения письма).</w:t>
      </w:r>
      <w:r>
        <w:rPr>
          <w:sz w:val="28"/>
          <w:szCs w:val="28"/>
        </w:rPr>
        <w:t xml:space="preserve"> </w:t>
      </w:r>
      <w:r w:rsidR="00351C13" w:rsidRPr="004B4624">
        <w:rPr>
          <w:sz w:val="28"/>
          <w:szCs w:val="28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  <w:r>
        <w:rPr>
          <w:sz w:val="28"/>
          <w:szCs w:val="28"/>
        </w:rPr>
        <w:t xml:space="preserve"> </w:t>
      </w:r>
      <w:r w:rsidR="00351C13" w:rsidRPr="004B4624">
        <w:rPr>
          <w:sz w:val="28"/>
          <w:szCs w:val="28"/>
        </w:rPr>
        <w:t xml:space="preserve">Фонематические и лексико-грамматические нарушения речи не всегда сопровождаются нарушением звукопроизношения и поэтому родители их не замечают. Однако эти нарушения самым серьёзным образом влияют на усвоение ребёнком школьной программы. </w:t>
      </w:r>
      <w:r>
        <w:rPr>
          <w:sz w:val="28"/>
          <w:szCs w:val="28"/>
        </w:rPr>
        <w:t>Этого</w:t>
      </w:r>
      <w:r w:rsidR="00351C13" w:rsidRPr="004B4624">
        <w:rPr>
          <w:sz w:val="28"/>
          <w:szCs w:val="28"/>
        </w:rPr>
        <w:t xml:space="preserve"> можно избежать, если с ребёнком проводить специальные коррекционные занятия, направленные на исправление речев</w:t>
      </w:r>
      <w:r>
        <w:rPr>
          <w:sz w:val="28"/>
          <w:szCs w:val="28"/>
        </w:rPr>
        <w:t>ых</w:t>
      </w:r>
      <w:r w:rsidR="00351C13" w:rsidRPr="004B4624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нарушений</w:t>
      </w:r>
      <w:r w:rsidR="00351C13" w:rsidRPr="004B4624">
        <w:rPr>
          <w:sz w:val="28"/>
          <w:szCs w:val="28"/>
        </w:rPr>
        <w:t>.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Ни для кого не секрет, что совместная деятельность родителей и специалистов приносит более эффективный результат в коррекционной работе.</w:t>
      </w:r>
      <w:r w:rsidR="005A1797">
        <w:rPr>
          <w:sz w:val="28"/>
          <w:szCs w:val="28"/>
        </w:rPr>
        <w:t xml:space="preserve"> </w:t>
      </w:r>
      <w:r w:rsidRPr="004B4624">
        <w:rPr>
          <w:sz w:val="28"/>
          <w:szCs w:val="28"/>
        </w:rPr>
        <w:t>Основная задача родителей — вовремя обратить внимание на различные нарушения устной речи своего ребенка, чтобы начать логопедическую работу с ним,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p w:rsidR="00351C13" w:rsidRPr="004B4624" w:rsidRDefault="00351C13" w:rsidP="005A1797">
      <w:pPr>
        <w:pStyle w:val="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Что могут сделать родители, чтобы обеспечить речевую готовность ребёнка к школе?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- создать в семье условия, благоприятные для общего и речевого развития детей;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- 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- не ругать ребенка за неправильную речь;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- ненавязчиво исправлять неправильное произношение;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- не заострять внимание на запинках и повторах слогов и слов;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- осуществлять позитивный настрой ребенка на занятия с педагогами.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Однако часто родители не уделяют должного внимания борьбе с тем или иным речевым нарушением. Это связано с двумя причинами: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1) родители не слышат недостатков речи своих детей;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2) не придают им серьезного значения, полагая, что с возрастом эти недостатки исправятся сами собой.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 xml:space="preserve">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 Сверстники высмеивают его, взрослые постоянно делают замечания, а </w:t>
      </w:r>
      <w:hyperlink r:id="rId8" w:tgtFrame="_blank" w:history="1">
        <w:r w:rsidRPr="004B4624">
          <w:rPr>
            <w:rStyle w:val="a3"/>
            <w:color w:val="auto"/>
            <w:sz w:val="28"/>
            <w:szCs w:val="28"/>
            <w:u w:val="none"/>
          </w:rPr>
          <w:t>в тетрадях появляются ошибки</w:t>
        </w:r>
      </w:hyperlink>
      <w:r w:rsidRPr="004B4624">
        <w:rPr>
          <w:sz w:val="28"/>
          <w:szCs w:val="28"/>
        </w:rPr>
        <w:t>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</w:r>
    </w:p>
    <w:p w:rsidR="00351C13" w:rsidRPr="004B4624" w:rsidRDefault="00351C13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B4624">
        <w:rPr>
          <w:sz w:val="28"/>
          <w:szCs w:val="28"/>
        </w:rPr>
        <w:t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 родителей в коррекционной работе обязательна и чрезвычайно ценна.</w:t>
      </w:r>
      <w:r w:rsidR="005A1797">
        <w:rPr>
          <w:sz w:val="28"/>
          <w:szCs w:val="28"/>
        </w:rPr>
        <w:t xml:space="preserve"> </w:t>
      </w:r>
      <w:r w:rsidRPr="004B4624">
        <w:rPr>
          <w:sz w:val="28"/>
          <w:szCs w:val="28"/>
        </w:rPr>
        <w:t>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:rsidR="00351C13" w:rsidRPr="004B4624" w:rsidRDefault="005A1797" w:rsidP="005A179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3558540</wp:posOffset>
            </wp:positionH>
            <wp:positionV relativeFrom="margin">
              <wp:posOffset>7614285</wp:posOffset>
            </wp:positionV>
            <wp:extent cx="2486025" cy="1876425"/>
            <wp:effectExtent l="19050" t="0" r="952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Б</w:t>
      </w:r>
      <w:r w:rsidR="00351C13" w:rsidRPr="004B4624">
        <w:rPr>
          <w:sz w:val="28"/>
          <w:szCs w:val="28"/>
        </w:rPr>
        <w:t>лагодаря совместной работе учителя-логопеда, педагогов</w:t>
      </w:r>
      <w:r>
        <w:rPr>
          <w:sz w:val="28"/>
          <w:szCs w:val="28"/>
        </w:rPr>
        <w:t xml:space="preserve"> ДОУ</w:t>
      </w:r>
      <w:r w:rsidR="00351C13" w:rsidRPr="004B4624">
        <w:rPr>
          <w:sz w:val="28"/>
          <w:szCs w:val="28"/>
        </w:rPr>
        <w:t xml:space="preserve">, родителей удаётся своевременно и качественно помочь </w:t>
      </w:r>
      <w:r>
        <w:rPr>
          <w:sz w:val="28"/>
          <w:szCs w:val="28"/>
        </w:rPr>
        <w:t>воспитанникам</w:t>
      </w:r>
      <w:r w:rsidR="00351C13" w:rsidRPr="004B4624">
        <w:rPr>
          <w:sz w:val="28"/>
          <w:szCs w:val="28"/>
        </w:rPr>
        <w:t xml:space="preserve"> преодолеть речевые нарушения, </w:t>
      </w:r>
      <w:r>
        <w:rPr>
          <w:sz w:val="28"/>
          <w:szCs w:val="28"/>
        </w:rPr>
        <w:t xml:space="preserve">чтобы в последующем </w:t>
      </w:r>
      <w:r w:rsidR="00351C13" w:rsidRPr="004B4624">
        <w:rPr>
          <w:sz w:val="28"/>
          <w:szCs w:val="28"/>
        </w:rPr>
        <w:t xml:space="preserve">более успешно овладеть программным материалом </w:t>
      </w:r>
      <w:r>
        <w:rPr>
          <w:sz w:val="28"/>
          <w:szCs w:val="28"/>
        </w:rPr>
        <w:t>в школе</w:t>
      </w:r>
      <w:r w:rsidR="00351C13" w:rsidRPr="004B4624">
        <w:rPr>
          <w:sz w:val="28"/>
          <w:szCs w:val="28"/>
        </w:rPr>
        <w:t>, сформировать положительную мотивацию к учебной деятельности, сформировать уверенность в своих возможностях.</w:t>
      </w:r>
    </w:p>
    <w:sectPr w:rsidR="00351C13" w:rsidRPr="004B4624" w:rsidSect="005A1797">
      <w:pgSz w:w="11907" w:h="16840" w:code="9"/>
      <w:pgMar w:top="851" w:right="851" w:bottom="680" w:left="1701" w:header="709" w:footer="709" w:gutter="0"/>
      <w:pgBorders w:offsetFrom="page">
        <w:top w:val="dotDash" w:sz="8" w:space="24" w:color="403152" w:themeColor="accent4" w:themeShade="80"/>
        <w:left w:val="dotDash" w:sz="8" w:space="24" w:color="403152" w:themeColor="accent4" w:themeShade="80"/>
        <w:bottom w:val="dotDash" w:sz="8" w:space="24" w:color="403152" w:themeColor="accent4" w:themeShade="80"/>
        <w:right w:val="dotDash" w:sz="8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51C13"/>
    <w:rsid w:val="002764CD"/>
    <w:rsid w:val="00351C13"/>
    <w:rsid w:val="004B4624"/>
    <w:rsid w:val="004F0684"/>
    <w:rsid w:val="005A1797"/>
    <w:rsid w:val="006C6EAC"/>
    <w:rsid w:val="00750B1A"/>
    <w:rsid w:val="00A45987"/>
    <w:rsid w:val="00DD212B"/>
    <w:rsid w:val="00EC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51C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51C13"/>
    <w:rPr>
      <w:color w:val="0000FF"/>
      <w:u w:val="single"/>
    </w:rPr>
  </w:style>
  <w:style w:type="paragraph" w:styleId="a4">
    <w:name w:val="Normal (Web)"/>
    <w:basedOn w:val="a"/>
    <w:rsid w:val="00351C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ortal.ru/kak-nauchit-rebyonka-pisat-bez-oshibok/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oportal.ru/prezentatsiya-vyistuplenie-po-teme-disgrafiya/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goportal.ru/metodyi-logopedicheskoy-rabotyi-po-formirovaniyu-slovoobrazovaniya-u-doshkolnikov-s-obshhim-nedorazvitiem-rechi/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ogoportal.ru/psihologicheskaya-i-fiziologicheskaya-gotovnost-rebenka-k-shkolnomu-obucheniyu-kak-pedagogicheskaya-problema/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6C21-1F94-499C-B405-59B53EB7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4849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такое речевая готовность ребёнка к школе</vt:lpstr>
    </vt:vector>
  </TitlesOfParts>
  <Company/>
  <LinksUpToDate>false</LinksUpToDate>
  <CharactersWithSpaces>5463</CharactersWithSpaces>
  <SharedDoc>false</SharedDoc>
  <HLinks>
    <vt:vector size="24" baseType="variant"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http://logoportal.ru/kak-nauchit-rebyonka-pisat-bez-oshibok/.html</vt:lpwstr>
      </vt:variant>
      <vt:variant>
        <vt:lpwstr/>
      </vt:variant>
      <vt:variant>
        <vt:i4>5242902</vt:i4>
      </vt:variant>
      <vt:variant>
        <vt:i4>6</vt:i4>
      </vt:variant>
      <vt:variant>
        <vt:i4>0</vt:i4>
      </vt:variant>
      <vt:variant>
        <vt:i4>5</vt:i4>
      </vt:variant>
      <vt:variant>
        <vt:lpwstr>http://logoportal.ru/prezentatsiya-vyistuplenie-po-teme-disgrafiya/.html</vt:lpwstr>
      </vt:variant>
      <vt:variant>
        <vt:lpwstr/>
      </vt:variant>
      <vt:variant>
        <vt:i4>2555951</vt:i4>
      </vt:variant>
      <vt:variant>
        <vt:i4>3</vt:i4>
      </vt:variant>
      <vt:variant>
        <vt:i4>0</vt:i4>
      </vt:variant>
      <vt:variant>
        <vt:i4>5</vt:i4>
      </vt:variant>
      <vt:variant>
        <vt:lpwstr>http://logoportal.ru/metodyi-logopedicheskoy-rabotyi-po-formirovaniyu-slovoobrazovaniya-u-doshkolnikov-s-obshhim-nedorazvitiem-rechi/.html</vt:lpwstr>
      </vt:variant>
      <vt:variant>
        <vt:lpwstr/>
      </vt:variant>
      <vt:variant>
        <vt:i4>3735676</vt:i4>
      </vt:variant>
      <vt:variant>
        <vt:i4>0</vt:i4>
      </vt:variant>
      <vt:variant>
        <vt:i4>0</vt:i4>
      </vt:variant>
      <vt:variant>
        <vt:i4>5</vt:i4>
      </vt:variant>
      <vt:variant>
        <vt:lpwstr>http://logoportal.ru/psihologicheskaya-i-fiziologicheskaya-gotovnost-rebenka-k-shkolnomu-obucheniyu-kak-pedagogicheskaya-problema/.html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речевая готовность ребёнка к школе</dc:title>
  <dc:creator>Админ</dc:creator>
  <cp:lastModifiedBy>Пользователь1</cp:lastModifiedBy>
  <cp:revision>4</cp:revision>
  <dcterms:created xsi:type="dcterms:W3CDTF">2017-03-17T04:40:00Z</dcterms:created>
  <dcterms:modified xsi:type="dcterms:W3CDTF">2017-03-17T04:42:00Z</dcterms:modified>
</cp:coreProperties>
</file>